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rPr>
          <w:rFonts w:ascii="Times New Roman" w:hAnsi="Times New Roman"/>
          <w:b w:val="1"/>
          <w:color w:val="403152"/>
          <w:sz w:val="24"/>
          <w:szCs w:val="24"/>
        </w:rPr>
      </w:pPr>
      <w:r>
        <w:rPr>
          <w:rFonts w:ascii="Times New Roman" w:hAnsi="Times New Roman"/>
          <w:b w:val="1"/>
          <w:color w:val="403152"/>
          <w:sz w:val="24"/>
          <w:szCs w:val="24"/>
        </w:rPr>
        <w:t xml:space="preserve">                                         2025-2026 EĞİTİM ÖĞRETİM YILI</w:t>
      </w:r>
    </w:p>
    <w:p>
      <w:pPr>
        <w:rPr>
          <w:rFonts w:ascii="Times New Roman" w:hAnsi="Times New Roman"/>
          <w:b w:val="1"/>
          <w:bCs w:val="1"/>
          <w:lang w:eastAsia="tr-TR"/>
        </w:rPr>
      </w:pPr>
      <w:r>
        <w:rPr>
          <w:rFonts w:ascii="Times New Roman" w:hAnsi="Times New Roman"/>
          <w:b w:val="1"/>
          <w:color w:val="403152"/>
          <w:sz w:val="24"/>
          <w:szCs w:val="24"/>
        </w:rPr>
        <w:t xml:space="preserve">                                            ADANA ANADOLU LİSESİ</w:t>
      </w:r>
      <w:r>
        <w:rPr>
          <w:b w:val="1"/>
          <w:color w:val="7030A0"/>
          <w:sz w:val="24"/>
          <w:szCs w:val="24"/>
        </w:rPr>
        <w:t xml:space="preserve"> </w:t>
      </w:r>
      <w:r>
        <w:rPr>
          <w:b w:val="1"/>
          <w:color w:val="7030A0"/>
          <w:sz w:val="48"/>
          <w:szCs w:val="48"/>
        </w:rPr>
        <w:t xml:space="preserve">                              </w:t>
      </w:r>
      <w:bookmarkStart w:id="0" w:name="_GoBack"/>
      <w:r>
        <w:rPr>
          <w:rFonts w:eastAsia="Calibri"/>
          <w:b w:val="1"/>
          <w:color w:val="C00000"/>
          <w:sz w:val="32"/>
          <w:szCs w:val="32"/>
        </w:rPr>
        <w:t xml:space="preserve">    </w:t>
      </w:r>
      <w:r>
        <w:rPr>
          <w:rFonts w:ascii="Times New Roman" w:hAnsi="Times New Roman"/>
          <w:b w:val="1"/>
          <w:bCs w:val="1"/>
          <w:lang w:eastAsia="tr-TR"/>
        </w:rPr>
        <w:t xml:space="preserve">                    </w:t>
      </w:r>
    </w:p>
    <w:p>
      <w:pPr>
        <w:rPr>
          <w:rFonts w:eastAsia="Calibri"/>
          <w:b w:val="1"/>
          <w:bCs w:val="1"/>
          <w:color w:val="C00000"/>
        </w:rPr>
      </w:pPr>
      <w:r>
        <w:rPr>
          <w:rFonts w:ascii="Times New Roman" w:hAnsi="Times New Roman"/>
          <w:b w:val="1"/>
          <w:bCs w:val="1"/>
          <w:lang w:eastAsia="tr-TR"/>
        </w:rPr>
        <w:t xml:space="preserve">                                  </w:t>
      </w:r>
      <w:r>
        <w:rPr>
          <w:rFonts w:ascii="Times New Roman" w:hAnsi="Times New Roman" w:eastAsia="Calibri"/>
          <w:b w:val="1"/>
          <w:bCs w:val="1"/>
          <w:color w:val="C00000"/>
        </w:rPr>
        <w:t>VERİMLİ DERS İŞLEME PLANI ( GÜNLÜK PLAN )</w:t>
      </w:r>
      <w:r>
        <w:rPr>
          <w:rFonts w:eastAsia="Calibri"/>
          <w:b w:val="1"/>
          <w:bCs w:val="1"/>
          <w:color w:val="C00000"/>
        </w:rPr>
        <w:t xml:space="preserve"> </w:t>
      </w:r>
      <w:bookmarkEnd w:id="0"/>
    </w:p>
    <w:p>
      <w:pPr>
        <w:spacing w:lineRule="auto" w:line="240" w:before="100" w:after="100" w:beforeAutospacing="1" w:afterAutospacing="1"/>
        <w:outlineLvl w:val="1"/>
        <w:rPr>
          <w:rFonts w:ascii="Times New Roman" w:hAnsi="Times New Roman" w:cs="Times New Roman" w:eastAsia="Times New Roman"/>
          <w:b w:val="1"/>
          <w:bCs w:val="1"/>
          <w:lang w:eastAsia="tr-TR"/>
        </w:rPr>
      </w:pPr>
      <w:r>
        <w:rPr>
          <w:rFonts w:ascii="Times New Roman" w:hAnsi="Times New Roman" w:cs="Times New Roman" w:eastAsia="Times New Roman"/>
          <w:b w:val="1"/>
          <w:bCs w:val="1"/>
          <w:lang w:eastAsia="tr-TR"/>
        </w:rPr>
        <w:t>29 ARALIK – 02 OCAK 2026</w:t>
      </w:r>
    </w:p>
    <w:p>
      <w:pPr>
        <w:spacing w:lineRule="auto" w:line="240" w:before="100" w:after="100" w:beforeAutospacing="1" w:afterAutospacing="1"/>
        <w:outlineLvl w:val="1"/>
        <w:rPr>
          <w:rFonts w:ascii="Times New Roman" w:hAnsi="Times New Roman" w:cs="Times New Roman" w:eastAsia="Times New Roman"/>
          <w:b w:val="1"/>
          <w:bCs w:val="1"/>
          <w:lang w:eastAsia="tr-TR"/>
        </w:rPr>
      </w:pPr>
      <w:r>
        <w:rPr>
          <w:rFonts w:ascii="Times New Roman" w:hAnsi="Times New Roman" w:cs="Times New Roman" w:eastAsia="Times New Roman"/>
          <w:b w:val="1"/>
          <w:bCs w:val="1"/>
          <w:lang w:eastAsia="tr-TR"/>
        </w:rPr>
        <w:t>Ders Saati:</w:t>
      </w:r>
      <w:r>
        <w:rPr>
          <w:rFonts w:ascii="Times New Roman" w:hAnsi="Times New Roman" w:cs="Times New Roman" w:eastAsia="Times New Roman"/>
          <w:lang w:eastAsia="tr-TR"/>
        </w:rPr>
        <w:t xml:space="preserve"> 4                                                                   </w:t>
      </w:r>
      <w:r>
        <w:rPr>
          <w:rFonts w:ascii="Times New Roman" w:hAnsi="Times New Roman" w:cs="Times New Roman" w:eastAsia="Times New Roman"/>
          <w:b w:val="1"/>
          <w:bCs w:val="1"/>
          <w:lang w:eastAsia="tr-TR"/>
        </w:rPr>
        <w:t>SINIF :</w:t>
      </w:r>
      <w:r>
        <w:rPr>
          <w:rFonts w:ascii="Times New Roman" w:hAnsi="Times New Roman" w:cs="Times New Roman" w:eastAsia="Times New Roman"/>
          <w:lang w:eastAsia="tr-TR"/>
        </w:rPr>
        <w:t xml:space="preserve"> 11</w:t>
      </w:r>
      <w:r>
        <w:rPr>
          <w:rFonts w:ascii="Times New Roman" w:hAnsi="Times New Roman" w:cs="Times New Roman" w:eastAsia="Times New Roman"/>
          <w:lang w:eastAsia="tr-TR"/>
        </w:rPr>
        <w:br w:type="textWrapping"/>
      </w:r>
    </w:p>
    <w:p>
      <w:pPr>
        <w:spacing w:lineRule="auto" w:line="240" w:before="100" w:after="100" w:beforeAutospacing="1" w:afterAutospacing="1"/>
        <w:outlineLvl w:val="1"/>
        <w:rPr>
          <w:rFonts w:ascii="Times New Roman" w:hAnsi="Times New Roman" w:cs="Times New Roman" w:eastAsia="Times New Roman"/>
          <w:lang w:eastAsia="tr-TR"/>
        </w:rPr>
      </w:pPr>
      <w:r>
        <w:rPr>
          <w:rFonts w:ascii="Times New Roman" w:hAnsi="Times New Roman" w:cs="Times New Roman" w:eastAsia="Times New Roman"/>
          <w:b w:val="1"/>
          <w:bCs w:val="1"/>
          <w:lang w:eastAsia="tr-TR"/>
        </w:rPr>
        <w:t>Ünite:</w:t>
      </w:r>
      <w:r>
        <w:rPr>
          <w:rFonts w:ascii="Times New Roman" w:hAnsi="Times New Roman" w:cs="Times New Roman" w:eastAsia="Times New Roman"/>
          <w:lang w:eastAsia="tr-TR"/>
        </w:rPr>
        <w:t xml:space="preserve"> 4. ÜNİTE – </w:t>
      </w:r>
      <w:r>
        <w:rPr>
          <w:rFonts w:ascii="Times New Roman" w:hAnsi="Times New Roman" w:cs="Times New Roman" w:eastAsia="Times New Roman"/>
          <w:b w:val="1"/>
          <w:bCs w:val="1"/>
          <w:lang w:eastAsia="tr-TR"/>
        </w:rPr>
        <w:t>MAKALE</w:t>
      </w:r>
    </w:p>
    <w:p>
      <w:pPr>
        <w:pStyle w:val="P15"/>
        <w:numPr>
          <w:ilvl w:val="0"/>
          <w:numId w:val="16"/>
        </w:numPr>
        <w:rPr>
          <w:rFonts w:ascii="Times New Roman" w:hAnsi="Times New Roman" w:cs="Times New Roman"/>
          <w:lang w:eastAsia="tr-TR"/>
        </w:rPr>
      </w:pPr>
      <w:r>
        <w:rPr>
          <w:rFonts w:ascii="Times New Roman" w:hAnsi="Times New Roman" w:cs="Times New Roman"/>
          <w:lang w:eastAsia="tr-TR"/>
        </w:rPr>
        <w:t>HAFTALIK DERSİN AMACI</w:t>
      </w:r>
    </w:p>
    <w:p>
      <w:pPr>
        <w:pStyle w:val="P15"/>
        <w:ind w:left="720"/>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Öğrencilerin bilimsel ve edebî makale türlerini tanımaları, bu metinlerin ortaya çıktığı tarihsel bağlamı kavramaları; makalelerde kullanılan anlatım biçimleri, düşünceyi geliştirme yolları ve üslup özelliklerini belirleyerek metinlerden hareketle dil bilgisi, imla ve noktalama çalışmalarını yapabilmeleri amaçlanır.</w:t>
      </w:r>
    </w:p>
    <w:p>
      <w:pPr>
        <w:pStyle w:val="P15"/>
        <w:rPr>
          <w:rFonts w:ascii="Times New Roman" w:hAnsi="Times New Roman" w:cs="Times New Roman"/>
          <w:lang w:eastAsia="tr-TR"/>
        </w:rPr>
      </w:pPr>
    </w:p>
    <w:p>
      <w:pPr>
        <w:pStyle w:val="P15"/>
        <w:numPr>
          <w:ilvl w:val="0"/>
          <w:numId w:val="16"/>
        </w:numPr>
        <w:rPr>
          <w:rFonts w:ascii="Times New Roman" w:hAnsi="Times New Roman" w:cs="Times New Roman"/>
          <w:lang w:eastAsia="tr-TR"/>
        </w:rPr>
      </w:pPr>
      <w:r>
        <w:rPr>
          <w:rFonts w:ascii="Times New Roman" w:hAnsi="Times New Roman" w:cs="Times New Roman"/>
          <w:lang w:eastAsia="tr-TR"/>
        </w:rPr>
        <w:t>İŞLENECEK METİNLER</w:t>
      </w:r>
    </w:p>
    <w:p>
      <w:pPr>
        <w:pStyle w:val="P15"/>
        <w:ind w:left="720"/>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A) Bilimsel Makale Örnekleri</w:t>
      </w:r>
    </w:p>
    <w:p>
      <w:pPr>
        <w:pStyle w:val="P15"/>
        <w:rPr>
          <w:rFonts w:ascii="Times New Roman" w:hAnsi="Times New Roman" w:cs="Times New Roman"/>
          <w:lang w:eastAsia="tr-TR"/>
        </w:rPr>
      </w:pPr>
      <w:r>
        <w:rPr>
          <w:rFonts w:ascii="Times New Roman" w:hAnsi="Times New Roman" w:cs="Times New Roman"/>
          <w:lang w:eastAsia="tr-TR"/>
        </w:rPr>
        <w:t>Fen Bilimleri Alanı: Popüler bilim dergisinden seçilmiş kısa bir makale (iklim, çevre, teknoloji vb.)</w:t>
      </w:r>
    </w:p>
    <w:p>
      <w:pPr>
        <w:pStyle w:val="P15"/>
        <w:rPr>
          <w:rFonts w:ascii="Times New Roman" w:hAnsi="Times New Roman" w:cs="Times New Roman"/>
          <w:lang w:eastAsia="tr-TR"/>
        </w:rPr>
      </w:pPr>
      <w:r>
        <w:rPr>
          <w:rFonts w:ascii="Times New Roman" w:hAnsi="Times New Roman" w:cs="Times New Roman"/>
          <w:lang w:eastAsia="tr-TR"/>
        </w:rPr>
        <w:t>Sosyal Bilimler Alanı: Tarih / sosyoloji / psikoloji alanından bir bilimsel makale örneği</w:t>
      </w:r>
    </w:p>
    <w:p>
      <w:pPr>
        <w:pStyle w:val="P15"/>
        <w:rPr>
          <w:rFonts w:ascii="Times New Roman" w:hAnsi="Times New Roman" w:cs="Times New Roman"/>
          <w:lang w:eastAsia="tr-TR"/>
        </w:rPr>
      </w:pPr>
      <w:r>
        <w:rPr>
          <w:rFonts w:ascii="Times New Roman" w:hAnsi="Times New Roman" w:cs="Times New Roman"/>
          <w:lang w:eastAsia="tr-TR"/>
        </w:rPr>
        <w:t>B) Edebî Makale Örneği</w:t>
      </w:r>
    </w:p>
    <w:p>
      <w:pPr>
        <w:pStyle w:val="P15"/>
        <w:rPr>
          <w:rFonts w:ascii="Times New Roman" w:hAnsi="Times New Roman" w:cs="Times New Roman"/>
          <w:lang w:eastAsia="tr-TR"/>
        </w:rPr>
      </w:pPr>
      <w:r>
        <w:rPr>
          <w:rFonts w:ascii="Times New Roman" w:hAnsi="Times New Roman" w:cs="Times New Roman"/>
          <w:lang w:eastAsia="tr-TR"/>
        </w:rPr>
        <w:t>Deneme ile makale arasındaki farkı da gösterecek şekilde seçilmiş edebî makale (dil, edebiyat veya sanat üzerine)</w:t>
      </w:r>
    </w:p>
    <w:p>
      <w:pPr>
        <w:pStyle w:val="P15"/>
        <w:rPr>
          <w:rFonts w:ascii="Times New Roman" w:hAnsi="Times New Roman" w:cs="Times New Roman"/>
          <w:lang w:eastAsia="tr-TR"/>
        </w:rPr>
      </w:pPr>
    </w:p>
    <w:p>
      <w:pPr>
        <w:pStyle w:val="P15"/>
        <w:rPr>
          <w:rFonts w:ascii="Times New Roman" w:hAnsi="Times New Roman" w:cs="Times New Roman"/>
          <w:lang w:eastAsia="tr-TR"/>
        </w:rPr>
      </w:pPr>
    </w:p>
    <w:p>
      <w:pPr>
        <w:pStyle w:val="P15"/>
        <w:numPr>
          <w:ilvl w:val="0"/>
          <w:numId w:val="16"/>
        </w:numPr>
        <w:rPr>
          <w:rFonts w:ascii="Times New Roman" w:hAnsi="Times New Roman" w:cs="Times New Roman"/>
          <w:lang w:eastAsia="tr-TR"/>
        </w:rPr>
      </w:pPr>
      <w:r>
        <w:rPr>
          <w:rFonts w:ascii="Times New Roman" w:hAnsi="Times New Roman" w:cs="Times New Roman"/>
          <w:lang w:eastAsia="tr-TR"/>
        </w:rPr>
        <w:t>DERSİN İŞLENİŞİ (4 SAAT)</w:t>
      </w:r>
    </w:p>
    <w:p>
      <w:pPr>
        <w:pStyle w:val="P15"/>
        <w:ind w:left="720"/>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1. Ders Saati</w:t>
      </w:r>
    </w:p>
    <w:p>
      <w:pPr>
        <w:pStyle w:val="P15"/>
        <w:rPr>
          <w:rFonts w:ascii="Times New Roman" w:hAnsi="Times New Roman" w:cs="Times New Roman"/>
          <w:lang w:eastAsia="tr-TR"/>
        </w:rPr>
      </w:pPr>
      <w:r>
        <w:rPr>
          <w:rFonts w:ascii="Times New Roman" w:hAnsi="Times New Roman" w:cs="Times New Roman"/>
          <w:lang w:eastAsia="tr-TR"/>
        </w:rPr>
        <w:t>Konu: Makale Türü</w:t>
      </w:r>
    </w:p>
    <w:p>
      <w:pPr>
        <w:pStyle w:val="P15"/>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Makalenin tanımı ve temel özellikleri</w:t>
      </w:r>
    </w:p>
    <w:p>
      <w:pPr>
        <w:pStyle w:val="P15"/>
        <w:rPr>
          <w:rFonts w:ascii="Times New Roman" w:hAnsi="Times New Roman" w:cs="Times New Roman"/>
          <w:lang w:eastAsia="tr-TR"/>
        </w:rPr>
      </w:pPr>
      <w:r>
        <w:rPr>
          <w:rFonts w:ascii="Times New Roman" w:hAnsi="Times New Roman" w:cs="Times New Roman"/>
          <w:lang w:eastAsia="tr-TR"/>
        </w:rPr>
        <w:t>Bilimsel makale – edebî makale farkları</w:t>
      </w:r>
    </w:p>
    <w:p>
      <w:pPr>
        <w:pStyle w:val="P15"/>
        <w:rPr>
          <w:rFonts w:ascii="Times New Roman" w:hAnsi="Times New Roman" w:cs="Times New Roman"/>
          <w:lang w:eastAsia="tr-TR"/>
        </w:rPr>
      </w:pPr>
      <w:r>
        <w:rPr>
          <w:rFonts w:ascii="Times New Roman" w:hAnsi="Times New Roman" w:cs="Times New Roman"/>
          <w:lang w:eastAsia="tr-TR"/>
        </w:rPr>
        <w:t>Fen ve sosyal bilimlerde makalenin kullanım amacı</w:t>
      </w:r>
    </w:p>
    <w:p>
      <w:pPr>
        <w:pStyle w:val="P15"/>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Kazanım:</w:t>
      </w:r>
    </w:p>
    <w:p>
      <w:pPr>
        <w:pStyle w:val="P15"/>
        <w:rPr>
          <w:rFonts w:ascii="Times New Roman" w:hAnsi="Times New Roman" w:cs="Times New Roman"/>
          <w:lang w:eastAsia="tr-TR"/>
        </w:rPr>
      </w:pPr>
      <w:r>
        <w:rPr>
          <w:rFonts w:ascii="Times New Roman" w:hAnsi="Times New Roman" w:cs="Times New Roman"/>
          <w:lang w:eastAsia="tr-TR"/>
        </w:rPr>
        <w:t>A.4.2. Metnin türünün ortaya çıkışı ve tarihsel dönemle ilişkisini belirler.</w:t>
      </w:r>
    </w:p>
    <w:p>
      <w:pPr>
        <w:pStyle w:val="P15"/>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2. Ders Saati</w:t>
      </w:r>
    </w:p>
    <w:p>
      <w:pPr>
        <w:pStyle w:val="P15"/>
        <w:rPr>
          <w:rFonts w:ascii="Times New Roman" w:hAnsi="Times New Roman" w:cs="Times New Roman"/>
          <w:lang w:eastAsia="tr-TR"/>
        </w:rPr>
      </w:pPr>
      <w:r>
        <w:rPr>
          <w:rFonts w:ascii="Times New Roman" w:hAnsi="Times New Roman" w:cs="Times New Roman"/>
          <w:lang w:eastAsia="tr-TR"/>
        </w:rPr>
        <w:t>Konu: Metin İncelemesi</w:t>
      </w:r>
    </w:p>
    <w:p>
      <w:pPr>
        <w:pStyle w:val="P15"/>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Seçilen bilimsel makalelerden kısa bölümlerin okunması</w:t>
      </w:r>
    </w:p>
    <w:p>
      <w:pPr>
        <w:pStyle w:val="P15"/>
        <w:rPr>
          <w:rFonts w:ascii="Times New Roman" w:hAnsi="Times New Roman" w:cs="Times New Roman"/>
          <w:lang w:eastAsia="tr-TR"/>
        </w:rPr>
      </w:pPr>
      <w:r>
        <w:rPr>
          <w:rFonts w:ascii="Times New Roman" w:hAnsi="Times New Roman" w:cs="Times New Roman"/>
          <w:lang w:eastAsia="tr-TR"/>
        </w:rPr>
        <w:t>Metinlerin: Amaç / Hedef kitle / Dil ve anlatım özellikleri yönünden karşılaştırılması</w:t>
      </w:r>
    </w:p>
    <w:p>
      <w:pPr>
        <w:pStyle w:val="P15"/>
        <w:rPr>
          <w:rFonts w:ascii="Times New Roman" w:hAnsi="Times New Roman" w:cs="Times New Roman"/>
          <w:lang w:eastAsia="tr-TR"/>
        </w:rPr>
      </w:pPr>
      <w:r>
        <w:rPr>
          <w:rFonts w:ascii="Times New Roman" w:hAnsi="Times New Roman" w:cs="Times New Roman"/>
          <w:lang w:eastAsia="tr-TR"/>
        </w:rPr>
        <w:t>Kazanımlar: A.4.5. Anlatım biçimleri ve düşünceyi geliştirme yollarını belirler.</w:t>
      </w:r>
    </w:p>
    <w:p>
      <w:pPr>
        <w:pStyle w:val="P15"/>
        <w:rPr>
          <w:rFonts w:ascii="Times New Roman" w:hAnsi="Times New Roman" w:cs="Times New Roman"/>
          <w:lang w:eastAsia="tr-TR"/>
        </w:rPr>
      </w:pPr>
      <w:r>
        <w:rPr>
          <w:rFonts w:ascii="Times New Roman" w:hAnsi="Times New Roman" w:cs="Times New Roman"/>
          <w:lang w:eastAsia="tr-TR"/>
        </w:rPr>
        <w:t xml:space="preserve">              A.4.7. Metnin üslup özelliklerini belirler.</w:t>
      </w:r>
    </w:p>
    <w:p>
      <w:pPr>
        <w:pStyle w:val="P15"/>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3. Ders Saati</w:t>
      </w:r>
    </w:p>
    <w:p>
      <w:pPr>
        <w:pStyle w:val="P15"/>
        <w:rPr>
          <w:rFonts w:ascii="Times New Roman" w:hAnsi="Times New Roman" w:cs="Times New Roman"/>
          <w:lang w:eastAsia="tr-TR"/>
        </w:rPr>
      </w:pPr>
      <w:r>
        <w:rPr>
          <w:rFonts w:ascii="Times New Roman" w:hAnsi="Times New Roman" w:cs="Times New Roman"/>
          <w:lang w:eastAsia="tr-TR"/>
        </w:rPr>
        <w:t>Konu: Edebî Makale İncelemesi</w:t>
      </w:r>
    </w:p>
    <w:p>
      <w:pPr>
        <w:pStyle w:val="P15"/>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Edebî makaleden seçilmiş bölümün okunması</w:t>
      </w:r>
    </w:p>
    <w:p>
      <w:pPr>
        <w:pStyle w:val="P15"/>
        <w:rPr>
          <w:rFonts w:ascii="Times New Roman" w:hAnsi="Times New Roman" w:cs="Times New Roman"/>
          <w:lang w:eastAsia="tr-TR"/>
        </w:rPr>
      </w:pPr>
      <w:r>
        <w:rPr>
          <w:rFonts w:ascii="Times New Roman" w:hAnsi="Times New Roman" w:cs="Times New Roman"/>
          <w:lang w:eastAsia="tr-TR"/>
        </w:rPr>
        <w:t>Bilimsel makale ile karşılaştırma: Nesnellik – öznellik / Dil ve anlatım / Üslup</w:t>
      </w:r>
    </w:p>
    <w:p>
      <w:pPr>
        <w:pStyle w:val="P15"/>
        <w:rPr>
          <w:rFonts w:ascii="Times New Roman" w:hAnsi="Times New Roman" w:cs="Times New Roman"/>
          <w:lang w:eastAsia="tr-TR"/>
        </w:rPr>
      </w:pPr>
      <w:r>
        <w:rPr>
          <w:rFonts w:ascii="Times New Roman" w:hAnsi="Times New Roman" w:cs="Times New Roman"/>
          <w:lang w:eastAsia="tr-TR"/>
        </w:rPr>
        <w:t>Etkinlik:</w:t>
      </w:r>
    </w:p>
    <w:p>
      <w:pPr>
        <w:pStyle w:val="P15"/>
        <w:rPr>
          <w:rFonts w:ascii="Times New Roman" w:hAnsi="Times New Roman" w:cs="Times New Roman"/>
          <w:lang w:eastAsia="tr-TR"/>
        </w:rPr>
      </w:pPr>
      <w:r>
        <w:rPr>
          <w:rFonts w:ascii="Times New Roman" w:hAnsi="Times New Roman" w:cs="Times New Roman"/>
          <w:lang w:eastAsia="tr-TR"/>
        </w:rPr>
        <w:t>Metinde kullanılan tanımlama, karşılaştırma, örneklendirme, tanık gösterme yollarının işaretlenmesi</w:t>
      </w:r>
    </w:p>
    <w:p>
      <w:pPr>
        <w:pStyle w:val="P15"/>
        <w:rPr>
          <w:rFonts w:ascii="Times New Roman" w:hAnsi="Times New Roman" w:cs="Times New Roman"/>
          <w:lang w:eastAsia="tr-TR"/>
        </w:rPr>
      </w:pPr>
      <w:r>
        <w:rPr>
          <w:rFonts w:ascii="Times New Roman" w:hAnsi="Times New Roman" w:cs="Times New Roman"/>
          <w:lang w:eastAsia="tr-TR"/>
        </w:rPr>
        <w:t xml:space="preserve">Kazanımlar: A.4.5  / A.4.7</w:t>
      </w:r>
    </w:p>
    <w:p>
      <w:pPr>
        <w:pStyle w:val="P15"/>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4. Ders Saati</w:t>
      </w:r>
    </w:p>
    <w:p>
      <w:pPr>
        <w:pStyle w:val="P15"/>
        <w:rPr>
          <w:rFonts w:ascii="Times New Roman" w:hAnsi="Times New Roman" w:cs="Times New Roman"/>
          <w:lang w:eastAsia="tr-TR"/>
        </w:rPr>
      </w:pPr>
      <w:r>
        <w:rPr>
          <w:rFonts w:ascii="Times New Roman" w:hAnsi="Times New Roman" w:cs="Times New Roman"/>
          <w:lang w:eastAsia="tr-TR"/>
        </w:rPr>
        <w:t>Dil Bilgisi – Yazım ve Noktalama Çalışması</w:t>
      </w:r>
    </w:p>
    <w:p>
      <w:pPr>
        <w:pStyle w:val="P15"/>
        <w:rPr>
          <w:rFonts w:ascii="Times New Roman" w:hAnsi="Times New Roman" w:cs="Times New Roman"/>
          <w:lang w:eastAsia="tr-TR"/>
        </w:rPr>
      </w:pPr>
      <w:r>
        <w:rPr>
          <w:rFonts w:ascii="Times New Roman" w:hAnsi="Times New Roman" w:cs="Times New Roman"/>
          <w:lang w:eastAsia="tr-TR"/>
        </w:rPr>
        <w:t xml:space="preserve">Dil Bilgisi:  Cümlenin ögeleri : Yüklem / Özne / Nesne / Dolaylı tümleç / Zarf tümleci</w:t>
      </w:r>
    </w:p>
    <w:p>
      <w:pPr>
        <w:pStyle w:val="P15"/>
        <w:rPr>
          <w:rFonts w:ascii="Times New Roman" w:hAnsi="Times New Roman" w:cs="Times New Roman"/>
          <w:lang w:eastAsia="tr-TR"/>
        </w:rPr>
      </w:pPr>
      <w:r>
        <w:rPr>
          <w:rFonts w:ascii="Times New Roman" w:hAnsi="Times New Roman" w:cs="Times New Roman"/>
          <w:lang w:eastAsia="tr-TR"/>
        </w:rPr>
        <w:t>Uygulama: İncelenen metinlerden seçilen cümlelerin: Ögelerine ayrılması /Ögelerin cümledeki işlevlerinin belirlenmesi</w:t>
      </w:r>
    </w:p>
    <w:p>
      <w:pPr>
        <w:pStyle w:val="P15"/>
        <w:rPr>
          <w:rFonts w:ascii="Times New Roman" w:hAnsi="Times New Roman" w:cs="Times New Roman"/>
          <w:lang w:eastAsia="tr-TR"/>
        </w:rPr>
      </w:pPr>
      <w:r>
        <w:rPr>
          <w:rFonts w:ascii="Times New Roman" w:hAnsi="Times New Roman" w:cs="Times New Roman"/>
          <w:lang w:eastAsia="tr-TR"/>
        </w:rPr>
        <w:t>İmla ve Noktalama: Metinler üzerinden: Nokta, virgül, iki nokta / Büyük harflerin kullanımı /Bağlaç olan “de/da”, “ki” yazımı</w:t>
      </w:r>
    </w:p>
    <w:p>
      <w:pPr>
        <w:pStyle w:val="P15"/>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Kazanım: A.4.15. Metinlerden hareketle dil bilgisi çalışmaları yapar.</w:t>
      </w:r>
    </w:p>
    <w:p>
      <w:pPr>
        <w:pStyle w:val="P15"/>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4. ÖLÇME – DEĞERLENDİRME</w:t>
      </w:r>
    </w:p>
    <w:p>
      <w:pPr>
        <w:pStyle w:val="P15"/>
        <w:rPr>
          <w:rFonts w:ascii="Times New Roman" w:hAnsi="Times New Roman" w:cs="Times New Roman"/>
          <w:lang w:eastAsia="tr-TR"/>
        </w:rPr>
      </w:pPr>
      <w:r>
        <w:rPr>
          <w:rFonts w:ascii="Times New Roman" w:hAnsi="Times New Roman" w:cs="Times New Roman"/>
          <w:lang w:eastAsia="tr-TR"/>
        </w:rPr>
        <w:t>Metin türünü belirleme (kısa yazılı yoklama)</w:t>
      </w:r>
    </w:p>
    <w:p>
      <w:pPr>
        <w:pStyle w:val="P15"/>
        <w:rPr>
          <w:rFonts w:ascii="Times New Roman" w:hAnsi="Times New Roman" w:cs="Times New Roman"/>
          <w:lang w:eastAsia="tr-TR"/>
        </w:rPr>
      </w:pPr>
      <w:r>
        <w:rPr>
          <w:rFonts w:ascii="Times New Roman" w:hAnsi="Times New Roman" w:cs="Times New Roman"/>
          <w:lang w:eastAsia="tr-TR"/>
        </w:rPr>
        <w:t>Metinden anlatım biçimi ve düşünceyi geliştirme yolu bulma</w:t>
      </w:r>
    </w:p>
    <w:p>
      <w:pPr>
        <w:pStyle w:val="P15"/>
        <w:rPr>
          <w:rFonts w:ascii="Times New Roman" w:hAnsi="Times New Roman" w:cs="Times New Roman"/>
          <w:lang w:eastAsia="tr-TR"/>
        </w:rPr>
      </w:pPr>
      <w:r>
        <w:rPr>
          <w:rFonts w:ascii="Times New Roman" w:hAnsi="Times New Roman" w:cs="Times New Roman"/>
          <w:lang w:eastAsia="tr-TR"/>
        </w:rPr>
        <w:t>Cümle ögeleri çalışma kâğıdı</w:t>
      </w:r>
    </w:p>
    <w:p>
      <w:pPr>
        <w:pStyle w:val="P15"/>
        <w:rPr>
          <w:rFonts w:ascii="Times New Roman" w:hAnsi="Times New Roman" w:cs="Times New Roman"/>
          <w:lang w:eastAsia="tr-TR"/>
        </w:rPr>
      </w:pPr>
      <w:r>
        <w:rPr>
          <w:rFonts w:ascii="Times New Roman" w:hAnsi="Times New Roman" w:cs="Times New Roman"/>
          <w:lang w:eastAsia="tr-TR"/>
        </w:rPr>
        <w:t>İmla–noktalama düzeltme etkinliği</w:t>
      </w:r>
    </w:p>
    <w:p>
      <w:pPr>
        <w:pStyle w:val="P15"/>
        <w:rPr>
          <w:rFonts w:ascii="Times New Roman" w:hAnsi="Times New Roman" w:cs="Times New Roman"/>
          <w:lang w:eastAsia="tr-TR"/>
        </w:rPr>
      </w:pPr>
    </w:p>
    <w:p>
      <w:pPr>
        <w:pStyle w:val="P15"/>
        <w:rPr>
          <w:rFonts w:ascii="Times New Roman" w:hAnsi="Times New Roman" w:cs="Times New Roman"/>
          <w:lang w:eastAsia="tr-TR"/>
        </w:rPr>
      </w:pPr>
      <w:r>
        <w:rPr>
          <w:rFonts w:ascii="Times New Roman" w:hAnsi="Times New Roman" w:cs="Times New Roman"/>
          <w:lang w:eastAsia="tr-TR"/>
        </w:rPr>
        <w:t>5. DERS SONU KAZANIM ÇIKTISI</w:t>
      </w:r>
    </w:p>
    <w:p>
      <w:pPr>
        <w:pStyle w:val="P15"/>
        <w:rPr>
          <w:rFonts w:ascii="Times New Roman" w:hAnsi="Times New Roman" w:cs="Times New Roman"/>
          <w:lang w:eastAsia="tr-TR"/>
        </w:rPr>
      </w:pPr>
      <w:r>
        <w:rPr>
          <w:rFonts w:ascii="Times New Roman" w:hAnsi="Times New Roman" w:cs="Times New Roman"/>
          <w:lang w:eastAsia="tr-TR"/>
        </w:rPr>
        <w:t>Öğrenciler; Makale türünü ve çeşitlerini ayırt eder. Metin–tür–tarih ilişkisini kurar. Anlatım biçimi ve üslup özelliklerini metin üzerinden açıklar. Metinlerden hareketle cümlenin ögelerini doğru biçimde belirler. Yazım ve noktalama kurallarını bağlam içinde uygular.</w:t>
      </w:r>
    </w:p>
    <w:p>
      <w:pPr>
        <w:pStyle w:val="P15"/>
        <w:rPr>
          <w:rFonts w:ascii="Times New Roman" w:hAnsi="Times New Roman" w:cs="Times New Roman"/>
        </w:rPr>
      </w:pPr>
    </w:p>
    <w:p>
      <w:pPr>
        <w:pStyle w:val="P15"/>
        <w:rPr>
          <w:rFonts w:ascii="Times New Roman" w:hAnsi="Times New Roman" w:cs="Times New Roman"/>
        </w:rPr>
      </w:pPr>
    </w:p>
    <w:p>
      <w:pPr>
        <w:pStyle w:val="P15"/>
        <w:rPr>
          <w:rFonts w:ascii="Times New Roman" w:hAnsi="Times New Roman" w:cs="Times New Roman"/>
        </w:rPr>
      </w:pPr>
    </w:p>
    <w:p>
      <w:pPr>
        <w:pStyle w:val="P15"/>
        <w:rPr>
          <w:rFonts w:ascii="Times New Roman" w:hAnsi="Times New Roman" w:cs="Times New Roman"/>
          <w:rtl w:val="0"/>
          <w:lang w:val="tr-TR" w:bidi="tr-TR" w:eastAsia="tr-TR"/>
        </w:rPr>
      </w:pPr>
      <w:r>
        <w:rPr>
          <w:rFonts w:ascii="Times New Roman" w:hAnsi="Times New Roman" w:cs="Times New Roman"/>
          <w:rtl w:val="0"/>
          <w:lang w:val="tr-TR" w:bidi="tr-TR" w:eastAsia="tr-TR"/>
        </w:rPr>
        <w:t>Ders Öğretmeni</w:t>
      </w:r>
    </w:p>
    <w:p>
      <w:pPr>
        <w:pStyle w:val="P15"/>
        <w:rPr>
          <w:rFonts w:ascii="Times New Roman" w:hAnsi="Times New Roman" w:cs="Times New Roman"/>
        </w:rPr>
      </w:pPr>
      <w:r>
        <w:rPr>
          <w:rFonts w:ascii="Times New Roman" w:hAnsi="Times New Roman" w:cs="Times New Roman"/>
          <w:rtl w:val="0"/>
          <w:lang w:val="tr-TR" w:bidi="tr-TR" w:eastAsia="tr-TR"/>
        </w:rPr>
        <w:t>Yusuf Kenan DURMUŞOĞLU</w:t>
      </w:r>
    </w:p>
    <w:sectPr>
      <w:type w:val="nextPage"/>
      <w:pgSz w:w="11906" w:h="16838" w:code="0"/>
      <w:pgMar w:left="1417" w:right="1417" w:top="1417" w:bottom="1417" w:header="708" w:footer="708" w:gutter="0"/>
    </w:sectPr>
  </w:body>
</w:document>
</file>

<file path=word/numbering.xml><?xml version="1.0" encoding="utf-8"?>
<w:numbering xmlns:w="http://schemas.openxmlformats.org/wordprocessingml/2006/main">
  <w:abstractNum w:abstractNumId="0">
    <w:nsid w:val="08D22358"/>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
    <w:nsid w:val="09E13E9D"/>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
    <w:nsid w:val="0B420A27"/>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3">
    <w:nsid w:val="121A30BD"/>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4">
    <w:nsid w:val="156B6B10"/>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5">
    <w:nsid w:val="1C150F1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6">
    <w:nsid w:val="1F000874"/>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7">
    <w:nsid w:val="278B44C7"/>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8">
    <w:nsid w:val="2D1374D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9">
    <w:nsid w:val="328544F4"/>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0">
    <w:nsid w:val="334923E4"/>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1">
    <w:nsid w:val="3CCC10D8"/>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2">
    <w:nsid w:val="405545C5"/>
    <w:multiLevelType w:val="hybridMultilevel"/>
    <w:lvl w:ilvl="0" w:tplc="041F000F">
      <w:start w:val="1"/>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13">
    <w:nsid w:val="5D752138"/>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4">
    <w:nsid w:val="63C53F65"/>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5">
    <w:nsid w:val="6FDA5208"/>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num w:numId="1">
    <w:abstractNumId w:val="4"/>
  </w:num>
  <w:num w:numId="2">
    <w:abstractNumId w:val="15"/>
  </w:num>
  <w:num w:numId="3">
    <w:abstractNumId w:val="9"/>
  </w:num>
  <w:num w:numId="4">
    <w:abstractNumId w:val="14"/>
  </w:num>
  <w:num w:numId="5">
    <w:abstractNumId w:val="3"/>
  </w:num>
  <w:num w:numId="6">
    <w:abstractNumId w:val="6"/>
  </w:num>
  <w:num w:numId="7">
    <w:abstractNumId w:val="13"/>
  </w:num>
  <w:num w:numId="8">
    <w:abstractNumId w:val="8"/>
  </w:num>
  <w:num w:numId="9">
    <w:abstractNumId w:val="2"/>
  </w:num>
  <w:num w:numId="10">
    <w:abstractNumId w:val="5"/>
  </w:num>
  <w:num w:numId="11">
    <w:abstractNumId w:val="11"/>
  </w:num>
  <w:num w:numId="12">
    <w:abstractNumId w:val="10"/>
  </w:num>
  <w:num w:numId="13">
    <w:abstractNumId w:val="1"/>
  </w:num>
  <w:num w:numId="14">
    <w:abstractNumId w:val="7"/>
  </w:num>
  <w:num w:numId="15">
    <w:abstractNumId w:val="0"/>
  </w:num>
  <w:num w:numId="16">
    <w:abstractNumId w:val="12"/>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2F5496"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2F5496" w:themeColor="accent1" w:themeShade="BF"/>
      <w:sz w:val="32"/>
      <w:szCs w:val="32"/>
    </w:rPr>
  </w:style>
  <w:style w:type="paragraph" w:styleId="P3">
    <w:name w:val="Heading 3"/>
    <w:basedOn w:val="P0"/>
    <w:next w:val="P0"/>
    <w:link w:val="C5"/>
    <w:semiHidden/>
    <w:qFormat/>
    <w:pPr>
      <w:keepNext w:val="1"/>
      <w:keepLines w:val="1"/>
      <w:spacing w:before="160" w:after="80" w:beforeAutospacing="0" w:afterAutospacing="0"/>
      <w:outlineLvl w:val="2"/>
    </w:pPr>
    <w:rPr>
      <w:rFonts w:cstheme="majorBidi" w:eastAsiaTheme="majorEastAsia"/>
      <w:color w:val="2F5496"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2F5496"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2F5496"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2F5496" w:themeColor="accent1" w:themeShade="BF"/>
    </w:rPr>
  </w:style>
  <w:style w:type="paragraph" w:styleId="P15">
    <w:name w:val="No Spacing"/>
    <w:qFormat/>
    <w:pPr>
      <w:spacing w:lineRule="auto" w:line="240"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Hande Karli</dc:creator>
  <dcterms:created xsi:type="dcterms:W3CDTF">2026-01-03T15:11:02Z</dcterms:created>
  <cp:lastModifiedBy>Yusuf Kenan</cp:lastModifiedBy>
  <dcterms:modified xsi:type="dcterms:W3CDTF">2026-01-03T15:11:02Z</dcterms:modified>
  <cp:revision>2</cp:revision>
</cp:coreProperties>
</file>